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6F" w:rsidRPr="00C53A6F" w:rsidRDefault="00C53A6F" w:rsidP="00C53A6F">
      <w:pPr>
        <w:rPr>
          <w:b/>
          <w:lang w:val="pl-PL"/>
        </w:rPr>
      </w:pPr>
      <w:r w:rsidRPr="00C53A6F">
        <w:rPr>
          <w:b/>
          <w:lang w:val="pl-PL"/>
        </w:rPr>
        <w:t>Rekomendacja Zarządu odnośnie wypłaty dywidendy</w:t>
      </w:r>
    </w:p>
    <w:p w:rsidR="007D6578" w:rsidRDefault="00C53A6F" w:rsidP="007D6578">
      <w:pPr>
        <w:jc w:val="both"/>
        <w:rPr>
          <w:lang w:val="pl-PL"/>
        </w:rPr>
      </w:pPr>
      <w:r w:rsidRPr="00C53A6F">
        <w:rPr>
          <w:lang w:val="pl-PL"/>
        </w:rPr>
        <w:t xml:space="preserve">Zarząd </w:t>
      </w:r>
      <w:r w:rsidR="007D6578">
        <w:rPr>
          <w:lang w:val="pl-PL"/>
        </w:rPr>
        <w:t xml:space="preserve">Verbicom S.A. (dalej: </w:t>
      </w:r>
      <w:r w:rsidRPr="00C53A6F">
        <w:rPr>
          <w:lang w:val="pl-PL"/>
        </w:rPr>
        <w:t xml:space="preserve">Spółka, </w:t>
      </w:r>
      <w:r w:rsidR="007D6578">
        <w:rPr>
          <w:lang w:val="pl-PL"/>
        </w:rPr>
        <w:t xml:space="preserve">Emitent) informuje, że w dniu </w:t>
      </w:r>
      <w:r w:rsidR="00C55C87">
        <w:rPr>
          <w:lang w:val="pl-PL"/>
        </w:rPr>
        <w:t>dzisiejszym</w:t>
      </w:r>
      <w:r w:rsidRPr="00C53A6F">
        <w:rPr>
          <w:lang w:val="pl-PL"/>
        </w:rPr>
        <w:t xml:space="preserve"> podjął decyzję, iż na najbliższym Zwyczajnym Walnym Zgromadzeniu Spółki, którego t</w:t>
      </w:r>
      <w:r w:rsidR="007D6578">
        <w:rPr>
          <w:lang w:val="pl-PL"/>
        </w:rPr>
        <w:t>ermin planowany jest na dzień 30</w:t>
      </w:r>
      <w:r w:rsidR="003B6155">
        <w:rPr>
          <w:lang w:val="pl-PL"/>
        </w:rPr>
        <w:t>.06.2016</w:t>
      </w:r>
      <w:r w:rsidRPr="00C53A6F">
        <w:rPr>
          <w:lang w:val="pl-PL"/>
        </w:rPr>
        <w:t>r., będzie rekomendował Zwyczajnemu Walnemu Zgromadzeniu A</w:t>
      </w:r>
      <w:r w:rsidR="007D6578">
        <w:rPr>
          <w:lang w:val="pl-PL"/>
        </w:rPr>
        <w:t>kcjonariuszy wypłatę dywidendy.</w:t>
      </w:r>
    </w:p>
    <w:p w:rsidR="007D6578" w:rsidRDefault="00C53A6F" w:rsidP="007D6578">
      <w:pPr>
        <w:jc w:val="both"/>
        <w:rPr>
          <w:lang w:val="pl-PL"/>
        </w:rPr>
      </w:pPr>
      <w:r w:rsidRPr="00C53A6F">
        <w:rPr>
          <w:lang w:val="pl-PL"/>
        </w:rPr>
        <w:t xml:space="preserve">Zarząd </w:t>
      </w:r>
      <w:r w:rsidR="007D6578">
        <w:rPr>
          <w:lang w:val="pl-PL"/>
        </w:rPr>
        <w:t>Verbicom</w:t>
      </w:r>
      <w:r w:rsidRPr="00C53A6F">
        <w:rPr>
          <w:lang w:val="pl-PL"/>
        </w:rPr>
        <w:t xml:space="preserve"> S.A. rekomenduje wypłacić dywidend</w:t>
      </w:r>
      <w:r w:rsidR="003B6155">
        <w:rPr>
          <w:lang w:val="pl-PL"/>
        </w:rPr>
        <w:t>ę z zysku za okres od 01.01.2015r. do 31.12.2015</w:t>
      </w:r>
      <w:r w:rsidRPr="00C53A6F">
        <w:rPr>
          <w:lang w:val="pl-PL"/>
        </w:rPr>
        <w:t xml:space="preserve">r. w </w:t>
      </w:r>
      <w:r w:rsidRPr="00663229">
        <w:rPr>
          <w:lang w:val="pl-PL"/>
        </w:rPr>
        <w:t xml:space="preserve">wysokości </w:t>
      </w:r>
      <w:r w:rsidR="003B6155">
        <w:rPr>
          <w:lang w:val="pl-PL"/>
        </w:rPr>
        <w:t>24</w:t>
      </w:r>
      <w:r w:rsidR="007D6578" w:rsidRPr="00663229">
        <w:rPr>
          <w:lang w:val="pl-PL"/>
        </w:rPr>
        <w:t>0</w:t>
      </w:r>
      <w:r w:rsidRPr="00663229">
        <w:rPr>
          <w:lang w:val="pl-PL"/>
        </w:rPr>
        <w:t>.</w:t>
      </w:r>
      <w:r w:rsidR="003B6155">
        <w:rPr>
          <w:lang w:val="pl-PL"/>
        </w:rPr>
        <w:t>739</w:t>
      </w:r>
      <w:r w:rsidRPr="00663229">
        <w:rPr>
          <w:lang w:val="pl-PL"/>
        </w:rPr>
        <w:t>,</w:t>
      </w:r>
      <w:r w:rsidR="003B6155">
        <w:rPr>
          <w:lang w:val="pl-PL"/>
        </w:rPr>
        <w:t>89</w:t>
      </w:r>
      <w:r w:rsidR="00C55C87" w:rsidRPr="00663229">
        <w:rPr>
          <w:lang w:val="pl-PL"/>
        </w:rPr>
        <w:t xml:space="preserve"> zł</w:t>
      </w:r>
      <w:bookmarkStart w:id="0" w:name="_GoBack"/>
      <w:bookmarkEnd w:id="0"/>
      <w:r w:rsidR="00C55C87" w:rsidRPr="00663229">
        <w:rPr>
          <w:lang w:val="pl-PL"/>
        </w:rPr>
        <w:t>,</w:t>
      </w:r>
      <w:r w:rsidR="007D6578" w:rsidRPr="00663229">
        <w:rPr>
          <w:lang w:val="pl-PL"/>
        </w:rPr>
        <w:t xml:space="preserve"> tj</w:t>
      </w:r>
      <w:r w:rsidR="007D6578">
        <w:rPr>
          <w:lang w:val="pl-PL"/>
        </w:rPr>
        <w:t>. 0,</w:t>
      </w:r>
      <w:r w:rsidRPr="00C53A6F">
        <w:rPr>
          <w:lang w:val="pl-PL"/>
        </w:rPr>
        <w:t>0</w:t>
      </w:r>
      <w:r w:rsidR="003B6155">
        <w:rPr>
          <w:lang w:val="pl-PL"/>
        </w:rPr>
        <w:t>3</w:t>
      </w:r>
      <w:r w:rsidRPr="00C53A6F">
        <w:rPr>
          <w:lang w:val="pl-PL"/>
        </w:rPr>
        <w:t xml:space="preserve"> zł na jedną akcję.</w:t>
      </w:r>
    </w:p>
    <w:p w:rsidR="004A7242" w:rsidRDefault="00C53A6F" w:rsidP="007D6578">
      <w:pPr>
        <w:jc w:val="both"/>
        <w:rPr>
          <w:lang w:val="pl-PL"/>
        </w:rPr>
      </w:pPr>
      <w:r w:rsidRPr="00C53A6F">
        <w:rPr>
          <w:lang w:val="pl-PL"/>
        </w:rPr>
        <w:t xml:space="preserve">Zarząd informuje, że rekomendacja ta powstała w oparciu o dotychczasowe wyniki </w:t>
      </w:r>
      <w:r w:rsidR="007D6578">
        <w:rPr>
          <w:lang w:val="pl-PL"/>
        </w:rPr>
        <w:t>Verbicom S.A., a </w:t>
      </w:r>
      <w:r w:rsidRPr="00C53A6F">
        <w:rPr>
          <w:lang w:val="pl-PL"/>
        </w:rPr>
        <w:t xml:space="preserve">także biorąc pod uwagę obecną i przewidywaną sytuację finansową Emitenta. </w:t>
      </w:r>
    </w:p>
    <w:p w:rsidR="004A7242" w:rsidRDefault="00C53A6F" w:rsidP="007D6578">
      <w:pPr>
        <w:jc w:val="both"/>
        <w:rPr>
          <w:lang w:val="pl-PL"/>
        </w:rPr>
      </w:pPr>
      <w:r w:rsidRPr="00C53A6F">
        <w:rPr>
          <w:lang w:val="pl-PL"/>
        </w:rPr>
        <w:t xml:space="preserve">Jako dzień dywidendy Zarząd Spółki rekomenduje </w:t>
      </w:r>
      <w:r w:rsidRPr="00663229">
        <w:rPr>
          <w:lang w:val="pl-PL"/>
        </w:rPr>
        <w:t xml:space="preserve">dzień </w:t>
      </w:r>
      <w:r w:rsidR="00C55C87" w:rsidRPr="00663229">
        <w:rPr>
          <w:lang w:val="pl-PL"/>
        </w:rPr>
        <w:t>1</w:t>
      </w:r>
      <w:r w:rsidR="00F556E6">
        <w:rPr>
          <w:lang w:val="pl-PL"/>
        </w:rPr>
        <w:t>2.08</w:t>
      </w:r>
      <w:r w:rsidR="00F67A95">
        <w:rPr>
          <w:lang w:val="pl-PL"/>
        </w:rPr>
        <w:t>.2016</w:t>
      </w:r>
      <w:r w:rsidRPr="00663229">
        <w:rPr>
          <w:lang w:val="pl-PL"/>
        </w:rPr>
        <w:t xml:space="preserve"> r., a dzień </w:t>
      </w:r>
      <w:r w:rsidR="00F67A95">
        <w:rPr>
          <w:lang w:val="pl-PL"/>
        </w:rPr>
        <w:t>30.08.2016</w:t>
      </w:r>
      <w:r w:rsidRPr="00663229">
        <w:rPr>
          <w:lang w:val="pl-PL"/>
        </w:rPr>
        <w:t xml:space="preserve"> r. jako</w:t>
      </w:r>
      <w:r w:rsidRPr="00C53A6F">
        <w:rPr>
          <w:lang w:val="pl-PL"/>
        </w:rPr>
        <w:t xml:space="preserve"> termin wypłaty dywidendy. </w:t>
      </w:r>
      <w:r w:rsidR="004A7242">
        <w:rPr>
          <w:lang w:val="pl-PL"/>
        </w:rPr>
        <w:t xml:space="preserve">Jednocześnie Spółka informuje, iż zgodnie z art. 382 </w:t>
      </w:r>
      <w:r w:rsidR="004A7242" w:rsidRPr="00C53A6F">
        <w:rPr>
          <w:lang w:val="pl-PL"/>
        </w:rPr>
        <w:t>§</w:t>
      </w:r>
      <w:r w:rsidR="004A7242">
        <w:rPr>
          <w:lang w:val="pl-PL"/>
        </w:rPr>
        <w:t xml:space="preserve"> 3 Kodeksu spółek handlowych niniejsza rekomendacja zostanie skierowana i zaopiniowana przez Radę Nadzorczą Spółki.</w:t>
      </w:r>
    </w:p>
    <w:p w:rsidR="007D6578" w:rsidRDefault="00C53A6F" w:rsidP="007D6578">
      <w:pPr>
        <w:jc w:val="both"/>
        <w:rPr>
          <w:lang w:val="pl-PL"/>
        </w:rPr>
      </w:pPr>
      <w:r w:rsidRPr="00C53A6F">
        <w:rPr>
          <w:lang w:val="pl-PL"/>
        </w:rPr>
        <w:t>Ostateczną decyzję dotyczącą wypłaty dywidendy podejmie Zwyczajne Walne Zgromadzenie Spółki. Uchwały w tym zakresie zostaną opublikowane niezwłoc</w:t>
      </w:r>
      <w:r w:rsidR="007D6578">
        <w:rPr>
          <w:lang w:val="pl-PL"/>
        </w:rPr>
        <w:t>znie po ich podjęciu przez WZA.</w:t>
      </w:r>
    </w:p>
    <w:p w:rsidR="00C53A6F" w:rsidRDefault="00C53A6F" w:rsidP="007D6578">
      <w:pPr>
        <w:jc w:val="both"/>
        <w:rPr>
          <w:lang w:val="pl-PL"/>
        </w:rPr>
      </w:pPr>
      <w:r w:rsidRPr="00C53A6F">
        <w:rPr>
          <w:lang w:val="pl-PL"/>
        </w:rPr>
        <w:t>Podstawa prawna: §4 ust. 2 pkt 11 Załącznika Nr 3 do Regulaminu ASO "Informacje bieżące i okresowe przekazywane w alternatywnym systemie obrotu na rynku NewConnect"</w:t>
      </w:r>
      <w:r>
        <w:rPr>
          <w:lang w:val="pl-PL"/>
        </w:rPr>
        <w:br w:type="page"/>
      </w:r>
    </w:p>
    <w:p w:rsidR="00C53A6F" w:rsidRPr="00C53A6F" w:rsidRDefault="00C53A6F">
      <w:pPr>
        <w:rPr>
          <w:lang w:val="pl-PL"/>
        </w:rPr>
      </w:pPr>
    </w:p>
    <w:sectPr w:rsidR="00C53A6F" w:rsidRPr="00C53A6F" w:rsidSect="00126D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53A6F"/>
    <w:rsid w:val="000F23C8"/>
    <w:rsid w:val="00126D2B"/>
    <w:rsid w:val="00190F62"/>
    <w:rsid w:val="00230A6B"/>
    <w:rsid w:val="003B6155"/>
    <w:rsid w:val="004A7242"/>
    <w:rsid w:val="005B0B2E"/>
    <w:rsid w:val="00663229"/>
    <w:rsid w:val="007D6578"/>
    <w:rsid w:val="00C0419F"/>
    <w:rsid w:val="00C53A6F"/>
    <w:rsid w:val="00C55C87"/>
    <w:rsid w:val="00D3301C"/>
    <w:rsid w:val="00EB2117"/>
    <w:rsid w:val="00F556E6"/>
    <w:rsid w:val="00F67A95"/>
    <w:rsid w:val="00FC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D2B"/>
  </w:style>
  <w:style w:type="paragraph" w:styleId="Nagwek2">
    <w:name w:val="heading 2"/>
    <w:basedOn w:val="Normalny"/>
    <w:link w:val="Nagwek2Znak"/>
    <w:uiPriority w:val="9"/>
    <w:qFormat/>
    <w:rsid w:val="00C53A6F"/>
    <w:pPr>
      <w:spacing w:after="0" w:line="240" w:lineRule="auto"/>
      <w:outlineLvl w:val="1"/>
    </w:pPr>
    <w:rPr>
      <w:rFonts w:ascii="Arial" w:eastAsia="Times New Roman" w:hAnsi="Arial" w:cs="Arial"/>
      <w:b/>
      <w:bCs/>
      <w:color w:val="336699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3A6F"/>
    <w:rPr>
      <w:rFonts w:ascii="Arial" w:eastAsia="Times New Roman" w:hAnsi="Arial" w:cs="Arial"/>
      <w:b/>
      <w:bCs/>
      <w:color w:val="336699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7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53A6F"/>
    <w:pPr>
      <w:spacing w:after="0" w:line="240" w:lineRule="auto"/>
      <w:outlineLvl w:val="1"/>
    </w:pPr>
    <w:rPr>
      <w:rFonts w:ascii="Arial" w:eastAsia="Times New Roman" w:hAnsi="Arial" w:cs="Arial"/>
      <w:b/>
      <w:bCs/>
      <w:color w:val="336699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3A6F"/>
    <w:rPr>
      <w:rFonts w:ascii="Arial" w:eastAsia="Times New Roman" w:hAnsi="Arial" w:cs="Arial"/>
      <w:b/>
      <w:bCs/>
      <w:color w:val="336699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7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2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7746">
                  <w:marLeft w:val="0"/>
                  <w:marRight w:val="0"/>
                  <w:marTop w:val="0"/>
                  <w:marBottom w:val="150"/>
                  <w:divBdr>
                    <w:top w:val="single" w:sz="6" w:space="0" w:color="D5D8E0"/>
                    <w:left w:val="single" w:sz="6" w:space="0" w:color="D5D8E0"/>
                    <w:bottom w:val="single" w:sz="6" w:space="0" w:color="D5D8E0"/>
                    <w:right w:val="single" w:sz="6" w:space="0" w:color="D5D8E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Grewling</dc:creator>
  <cp:lastModifiedBy>Bolesław Zając</cp:lastModifiedBy>
  <cp:revision>7</cp:revision>
  <dcterms:created xsi:type="dcterms:W3CDTF">2016-06-01T17:46:00Z</dcterms:created>
  <dcterms:modified xsi:type="dcterms:W3CDTF">2016-06-01T18:20:00Z</dcterms:modified>
</cp:coreProperties>
</file>